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6B" w:rsidRDefault="0010186B" w:rsidP="0010186B">
      <w:pPr>
        <w:pStyle w:val="1"/>
        <w:spacing w:line="240" w:lineRule="auto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color w:val="000000"/>
          <w:sz w:val="24"/>
          <w:szCs w:val="24"/>
        </w:rPr>
        <w:t>Перечень социальных услуг, предоставляемых получателям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10186B" w:rsidRDefault="0010186B" w:rsidP="0010186B">
      <w:pPr>
        <w:pStyle w:val="Standard"/>
      </w:pP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9780"/>
      </w:tblGrid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6B" w:rsidRDefault="0010186B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6B" w:rsidRDefault="0010186B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Наименование социальной услуги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6B" w:rsidRDefault="0010186B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Описание социальной услуги, в том числе ее объем</w:t>
            </w:r>
          </w:p>
        </w:tc>
      </w:tr>
      <w:tr w:rsidR="0010186B" w:rsidTr="00D60213"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1"/>
              <w:spacing w:line="240" w:lineRule="auto"/>
              <w:textAlignment w:val="auto"/>
              <w:rPr>
                <w:rFonts w:ascii="Arial" w:hAnsi="Arial"/>
                <w:sz w:val="21"/>
              </w:rPr>
            </w:pPr>
          </w:p>
          <w:p w:rsidR="0010186B" w:rsidRDefault="0010186B" w:rsidP="00D60213">
            <w:pPr>
              <w:pStyle w:val="1"/>
              <w:spacing w:line="240" w:lineRule="auto"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Предоставление социального обслуживания получателям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10186B" w:rsidRDefault="0010186B" w:rsidP="00D60213">
            <w:pPr>
              <w:pStyle w:val="1"/>
              <w:spacing w:line="240" w:lineRule="auto"/>
              <w:textAlignment w:val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в том числе детей-инвалидов:</w:t>
            </w:r>
          </w:p>
        </w:tc>
      </w:tr>
      <w:tr w:rsidR="0010186B" w:rsidTr="00D60213"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b/>
                <w:sz w:val="21"/>
              </w:rPr>
            </w:pPr>
          </w:p>
          <w:p w:rsidR="0010186B" w:rsidRDefault="0010186B" w:rsidP="0010186B">
            <w:pPr>
              <w:pStyle w:val="a4"/>
              <w:numPr>
                <w:ilvl w:val="0"/>
                <w:numId w:val="1"/>
              </w:numPr>
              <w:suppressAutoHyphens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Социально-бытовые услуги, предоставляемые 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</w:t>
            </w:r>
          </w:p>
          <w:p w:rsidR="0010186B" w:rsidRDefault="0010186B" w:rsidP="00D60213">
            <w:pPr>
              <w:pStyle w:val="a4"/>
              <w:suppressAutoHyphens/>
              <w:ind w:left="720"/>
              <w:textAlignment w:val="auto"/>
              <w:rPr>
                <w:b/>
                <w:sz w:val="21"/>
              </w:rPr>
            </w:pP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Осуществление приема заказа от получателя социальных услуг; получение денежных средств от получателя социальных услуг на приобретение продуктов питания (горячих обедов), промышленных товаров первой необходимости, средств санитарии и гигиены, средств ухода, книг, газет, журналов (далее - продовольственные и промышленные товары); закупка продовольственных и промышленных товаров в ближайших торговых точках или через интернет-магазины и доставка на дом получателю социальных услуг;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произведение окончательного расчета с получателем социальных услуг по чеку.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не более 2 раз в неделю в объеме не более 7 кг за 1 доставку.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Приготовление пищи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</w:pPr>
            <w:r>
              <w:rPr>
                <w:sz w:val="21"/>
              </w:rPr>
              <w:t xml:space="preserve">Приготовление холодных блюд, варка бульонов, супов, приготовление вторых блюд, холодных и горячих напитков по согласованному с получателем социальных услуг меню в соответствии с рецептурой, включающей механическую и термическую обработку продуктов </w:t>
            </w:r>
            <w:proofErr w:type="gramStart"/>
            <w:r>
              <w:rPr>
                <w:sz w:val="21"/>
              </w:rPr>
              <w:t>питания  с</w:t>
            </w:r>
            <w:proofErr w:type="gramEnd"/>
            <w:r>
              <w:rPr>
                <w:sz w:val="21"/>
              </w:rPr>
              <w:t xml:space="preserve"> учетом обеспечения потребности получателя социальных услуг в полноценном и сбалансированном питании, в том числе диетическом питании.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в рамках технологии «Стационар на дому» продолжительностью не более 60 мин. в день посещения, в рамках технологии «Хоспис на дому» не более 90 мин. в день посещения.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Подача пищи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Разогрев ранее приготовленных получателем социальных услуг либо сотрудником поставщика социальных услуг блюд, подготовка места приема пищи;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lastRenderedPageBreak/>
              <w:t>выбор нужной посуды и приборов;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подача приготовленных блюд в место приема пищи.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в рамках технологии «Стационар на дому» не более 2 раз в день посещения, в рамках технологии «Хоспис на дому» не более 3 раз в день посещения.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lastRenderedPageBreak/>
              <w:t>1</w:t>
            </w:r>
            <w:r w:rsidR="0010186B">
              <w:rPr>
                <w:sz w:val="21"/>
              </w:rPr>
              <w:t>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Помощь в приеме пищи (кормление)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Оказание помощи в приеме пищи ослабленному получателю социальных услуг, который не может принимать пищу самостоятельно.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в рамках технологии «Стационар на дому» не более 2 раз в день посещения, в рамках технологии «Хоспис на дому» - не более 3 раз в день посещения.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Мытье посуды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Мытье использованной посуды и приборов.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в рамках технологии «Стационар на дому» продолжительностью не более 2 раз в день посещения, в рамках технологии «Хоспис на дому» не более 3 раз в день посещения.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Уборка жилых помещений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</w:pPr>
            <w:r>
              <w:rPr>
                <w:sz w:val="21"/>
              </w:rPr>
              <w:t xml:space="preserve">Влажная уборка от пыли с наружной поверхности мебели, подоконников; подметание пола и (или) чистка ковровых покрытий веником или пылесосом; мытье пола, свободного от </w:t>
            </w:r>
            <w:r w:rsidR="00AE4E12">
              <w:rPr>
                <w:sz w:val="21"/>
              </w:rPr>
              <w:t xml:space="preserve">покрытия ковровыми изделиями, </w:t>
            </w:r>
            <w:r>
              <w:rPr>
                <w:sz w:val="21"/>
              </w:rPr>
              <w:t>1 раз в неделю, общая площадь помещения, подлежащего уборке, не более 18 кв. м.;</w:t>
            </w:r>
          </w:p>
          <w:p w:rsidR="0010186B" w:rsidRDefault="0010186B" w:rsidP="00D60213">
            <w:pPr>
              <w:pStyle w:val="a4"/>
              <w:suppressAutoHyphens/>
              <w:textAlignment w:val="auto"/>
            </w:pPr>
            <w:r>
              <w:rPr>
                <w:sz w:val="21"/>
              </w:rPr>
              <w:t>вынос бытовых отходов (вес не должен превышать 7 кг) 1 раз в день посещения.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Доставка воды для получателей социальных услуг, проживающих в жилых помещениях без централизованного водоснабжения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Доставка питьевой воды из источника централизованного водоснабжения, либо из колодца (скважины), либо из торговых точек (бутилированная вода).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не более 3 раз в неделю в объеме не более 20 литров в день посещения.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Доставка топлива от места хранения в жилое помещение для получателей социальных услуг, проживающих в жилых помещениях с печным отоплением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Доставка топлива (дров, угля) от места хранения в жилое помещение получателя социальных услуг до печи.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не более 3 раз в неделю в объеме не более 7 кг за 1 поднос топлива (не более 3 доставок топлива в день посещения).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Топка печей для получателей социальных услуг, проживающих в жилых помещениях с печным отоплением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Подготовка печи к топке (подготовка инвентаря, вынос золы, закладка топлива), растопка печи, закрытие печи после топки, уборка мусора около печи.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1 раз в день посещения.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Оказание услуг индивидуально-обслуживающего и гигиенического характера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В рамках технологии «Стационар на дому»:</w:t>
            </w:r>
          </w:p>
          <w:p w:rsidR="0010186B" w:rsidRDefault="00AE4E12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 xml:space="preserve">общая гигиена тела, </w:t>
            </w:r>
            <w:bookmarkStart w:id="0" w:name="_GoBack"/>
            <w:bookmarkEnd w:id="0"/>
            <w:r w:rsidR="0010186B">
              <w:rPr>
                <w:sz w:val="21"/>
              </w:rPr>
              <w:t>смена постельного белья не более 3 раз в неделю;</w:t>
            </w:r>
          </w:p>
          <w:p w:rsidR="0010186B" w:rsidRDefault="0010186B" w:rsidP="00D60213">
            <w:pPr>
              <w:pStyle w:val="a4"/>
              <w:suppressAutoHyphens/>
              <w:textAlignment w:val="auto"/>
            </w:pPr>
            <w:r>
              <w:rPr>
                <w:sz w:val="21"/>
              </w:rPr>
              <w:t>мытье в бане, ванной, душе, стрижка ногтей не более 1 раза в неделю; смена нательного белья и (или) замена абсорбирующего белья по мере необходимости в день посещения.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В рамках технологии «Хоспис на дому»: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lastRenderedPageBreak/>
              <w:t>общая гигиена тела, смена нательного белья и (или) замена абсорбирующего белья; помощь при пользовании туалетом или судном, включая обработку судна;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осуществление ухода за зубами или зубными протезами; стрижка ногтей; бритье бороды, усов; помощь в передвижении по комнате, помощь при одевании и раздевании;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умывание, причесывание; смена постельного белья по мере необходимости в день посещения; мытье в бане, ванной, душе не более 1 раза в неделю.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lastRenderedPageBreak/>
              <w:t>1</w:t>
            </w:r>
            <w:r w:rsidR="0010186B">
              <w:rPr>
                <w:sz w:val="21"/>
              </w:rPr>
              <w:t>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Получение от получателя социальных услуг вещей, требующих стирки, химчистки или ремонта, а также денежных средств на осуществление услуг по стирке, химчистке, ремонту вещей;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доставка вещей в организации бытового сервиса, занимающиеся стиркой, химчисткой, ремонтом вещей;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обратная доставка вещей получателю социальных услуг;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окончательный расчет с получателем социальных услуг на основании квитанции. Услуга предоставляется 1 раз в месяц в объеме не более 7 кг за одну доставку.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Стирка нательного и постельного белья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Стирка, полоскание, отжим, развешивание нательного и постельного белья 1 раз в неделю, не более 3 кг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Глаженье нательного и постельного белья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Глаженье нательного и постельного белья 1 раз в неделю, не более 3 кг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Организация помощи в проведении ремонта жилых помещений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Подача заявки на ремонт в организацию, оказывающую соответствующую услугу.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Внесение за счет средств получателя социальных услуг платы за жилое помещение, коммунальные услуги, услуги связи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Снятие показаний с приборов учета, заполнение квитанций на оплату;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получение денежных средств от получателя социальных услуг; оплата услуг в пунктах приема оплаты за жилое помещение, коммунальные услуги, услуги связи (посещение кредитных организаций, организаций жилищно-коммунального хозяйства, расчетно-кассовых центров, почтовых отделений, оплата с помощью терминала, через Интернет и т. д.)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окончательный расчет с получателем социальных услуг с выдачей квитанций.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1 раз в месяц.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1.</w:t>
            </w:r>
            <w:r w:rsidR="0010186B">
              <w:rPr>
                <w:sz w:val="21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Оказание помощи в получении услуг организаций торговли, бытового обслуживания, связи и других организаций, оказывающих услуги населению, в том числе на дому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Подача заявки в организации торговли, бытового обслуживания, связи и другие организации на предоставление товара, услуги в соответствии с потребностями получателя социальных услуг, в том числе на дому;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информирование получателя социальных услуг о сроках выполнения заявки; доставка почтовой корреспонденции до отделения связи или до места размещения почтового ящика.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не более 2 раз в месяц.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</w:t>
            </w:r>
            <w:r w:rsidR="0010186B">
              <w:rPr>
                <w:sz w:val="21"/>
              </w:rPr>
              <w:t>.17.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</w:pPr>
            <w:r>
              <w:rPr>
                <w:sz w:val="21"/>
              </w:rPr>
              <w:t>Сопровождение получателей социальных услуг к объектам социальной, инженерной и транспортной инфраструктур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Сопровождение получателей социальных услуг сотрудником поставщика социальных услуг к следующим объектам социальной, инженерной и транспортной инфраструктур и обратно: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 xml:space="preserve">медицинские организации; учреждения медико-социальной экспертизы; организации социального обслуживания; управления Пенсионного фонда; протезно-ортопедические предприятия и реабилитационные центры; организации по спорту и молодежной политике, </w:t>
            </w:r>
            <w:r>
              <w:rPr>
                <w:sz w:val="21"/>
              </w:rPr>
              <w:lastRenderedPageBreak/>
              <w:t>культуры, образования, занятости; правоохранительные органы, нотариальные конторы, суды; аэропорты, железнодорожные вокзалы, автовокзалы; кредитные организации; отделения ФГУП «Почта России», объекты торговли и сферы услуг.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продолжительностью не более 2 часов в день оказания услуги не более 2 раз в неделю.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lastRenderedPageBreak/>
              <w:t>1</w:t>
            </w:r>
            <w:r w:rsidR="0010186B">
              <w:rPr>
                <w:sz w:val="21"/>
              </w:rPr>
              <w:t>.18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Вызов специализированных ритуальных служб в день поступления информации о наступлении факта смерти получателя социальных услуг, информирование родственников о наступлении факта смерти получателя социальных услуг (при наличии).</w:t>
            </w:r>
          </w:p>
        </w:tc>
      </w:tr>
      <w:tr w:rsidR="0010186B" w:rsidTr="00D60213"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jc w:val="center"/>
              <w:textAlignment w:val="auto"/>
              <w:rPr>
                <w:b/>
                <w:sz w:val="21"/>
              </w:rPr>
            </w:pPr>
          </w:p>
          <w:p w:rsidR="0010186B" w:rsidRDefault="0010186B" w:rsidP="0010186B">
            <w:pPr>
              <w:pStyle w:val="a4"/>
              <w:numPr>
                <w:ilvl w:val="0"/>
                <w:numId w:val="1"/>
              </w:numPr>
              <w:suppressAutoHyphens/>
              <w:jc w:val="center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Социально-медицинские услуги</w:t>
            </w:r>
          </w:p>
          <w:p w:rsidR="0010186B" w:rsidRDefault="0010186B" w:rsidP="00D60213">
            <w:pPr>
              <w:pStyle w:val="a4"/>
              <w:suppressAutoHyphens/>
              <w:ind w:left="720"/>
              <w:textAlignment w:val="auto"/>
              <w:rPr>
                <w:b/>
                <w:sz w:val="21"/>
              </w:rPr>
            </w:pP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2</w:t>
            </w:r>
            <w:r w:rsidR="0010186B">
              <w:rPr>
                <w:sz w:val="21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</w:pPr>
            <w:r>
              <w:rPr>
                <w:sz w:val="21"/>
              </w:rPr>
              <w:t>Содействие в получении рецептов врача, приобретение и доставка на дом получателю социальных услуг необходимых лекарственных препаратов для медицинского применения и (или) медицинских изделий по заключению врача либо в рамках технологии «сопровождаемое проживание» - осуществление контроля со стороны сотрудника поставщика социальных услуг за выполнением действий получателя социальных услуг.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по медицинским показаниям не более 2 раз в неделю.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</w:pPr>
            <w:r>
              <w:rPr>
                <w:sz w:val="21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Контроль за соблюдением предписаний врача, связанных со временем приема, частотой приема, способом приема и сроком годности лекарств, оказание помощи в пользовании приборами медицинского назначения.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Систематическое наблюдение осуществляется путем измерения температуры тела, артериального давления.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в рамках технологий «Стационар на дому», «Хоспис на дому».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по медицинским показаниям.</w:t>
            </w:r>
          </w:p>
        </w:tc>
      </w:tr>
      <w:tr w:rsidR="0010186B" w:rsidTr="00D60213"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jc w:val="center"/>
              <w:textAlignment w:val="auto"/>
              <w:rPr>
                <w:b/>
                <w:sz w:val="21"/>
              </w:rPr>
            </w:pPr>
          </w:p>
          <w:p w:rsidR="0010186B" w:rsidRDefault="0010186B" w:rsidP="0010186B">
            <w:pPr>
              <w:pStyle w:val="a4"/>
              <w:numPr>
                <w:ilvl w:val="0"/>
                <w:numId w:val="1"/>
              </w:numPr>
              <w:suppressAutoHyphens/>
              <w:jc w:val="center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Социально-психологические услуги</w:t>
            </w:r>
          </w:p>
          <w:p w:rsidR="0010186B" w:rsidRDefault="0010186B" w:rsidP="00D60213">
            <w:pPr>
              <w:pStyle w:val="a4"/>
              <w:suppressAutoHyphens/>
              <w:ind w:left="720"/>
              <w:textAlignment w:val="auto"/>
              <w:rPr>
                <w:b/>
                <w:sz w:val="21"/>
              </w:rPr>
            </w:pP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3</w:t>
            </w:r>
            <w:r w:rsidR="0010186B">
              <w:rPr>
                <w:sz w:val="21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Социально-психологическое консультирование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lastRenderedPageBreak/>
              <w:t>Услуга предусматривает выявление психологических проблем получателя социальных услуг путем проведения бесед;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определение объема и видов предполагаемой помощи;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не более 1 раза в месяц.</w:t>
            </w:r>
          </w:p>
        </w:tc>
      </w:tr>
      <w:tr w:rsidR="0010186B" w:rsidTr="00D60213"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jc w:val="center"/>
              <w:textAlignment w:val="auto"/>
              <w:rPr>
                <w:b/>
                <w:sz w:val="21"/>
              </w:rPr>
            </w:pPr>
          </w:p>
          <w:p w:rsidR="0010186B" w:rsidRDefault="0010186B" w:rsidP="0010186B">
            <w:pPr>
              <w:pStyle w:val="a4"/>
              <w:numPr>
                <w:ilvl w:val="0"/>
                <w:numId w:val="1"/>
              </w:numPr>
              <w:suppressAutoHyphens/>
              <w:jc w:val="center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Социально-правовые услуги</w:t>
            </w:r>
          </w:p>
          <w:p w:rsidR="0010186B" w:rsidRDefault="0010186B" w:rsidP="00D60213">
            <w:pPr>
              <w:pStyle w:val="a4"/>
              <w:suppressAutoHyphens/>
              <w:ind w:left="720"/>
              <w:textAlignment w:val="auto"/>
              <w:rPr>
                <w:b/>
                <w:sz w:val="21"/>
              </w:rPr>
            </w:pP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4</w:t>
            </w:r>
            <w:r w:rsidR="0010186B">
              <w:rPr>
                <w:sz w:val="21"/>
              </w:rPr>
              <w:t>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Предоставление информации получателю социальных услуг по вопросам, связанным с защитой его прав и законных интересов, либо разъяснение права на получение бесплатной юридической помощи в соответствии с действующим законодательством.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</w:tr>
      <w:tr w:rsidR="0010186B" w:rsidTr="00D602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AE4E12" w:rsidP="00D60213">
            <w:pPr>
              <w:pStyle w:val="a3"/>
              <w:suppressAutoHyphens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4</w:t>
            </w:r>
            <w:r w:rsidR="0010186B">
              <w:rPr>
                <w:sz w:val="21"/>
              </w:rPr>
              <w:t>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Содействие в получении предусмотренных федеральным законодательством и законодательством Тюменской области мер социальной поддержки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Предоставление информации по вопросам получения мер социальной поддержки;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осуществление контроля за ходом рассмотрения документов, поданных в органы, организации (при необходимости).</w:t>
            </w:r>
          </w:p>
          <w:p w:rsidR="0010186B" w:rsidRDefault="0010186B" w:rsidP="00D60213">
            <w:pPr>
              <w:pStyle w:val="a4"/>
              <w:suppressAutoHyphens/>
              <w:textAlignment w:val="auto"/>
              <w:rPr>
                <w:sz w:val="21"/>
              </w:rPr>
            </w:pPr>
            <w:r>
              <w:rPr>
                <w:sz w:val="21"/>
              </w:rPr>
              <w:t>Услуга предоставляется не более 1 раза в месяц.</w:t>
            </w:r>
          </w:p>
        </w:tc>
      </w:tr>
    </w:tbl>
    <w:p w:rsidR="00654DE6" w:rsidRDefault="00654DE6"/>
    <w:sectPr w:rsidR="00654DE6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15BD"/>
    <w:multiLevelType w:val="multilevel"/>
    <w:tmpl w:val="64A6A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F4"/>
    <w:rsid w:val="0010186B"/>
    <w:rsid w:val="005C11F4"/>
    <w:rsid w:val="00654DE6"/>
    <w:rsid w:val="00A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719A-BDB5-4165-B15B-B9BCB24C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18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10186B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86B"/>
    <w:rPr>
      <w:rFonts w:ascii="Times New Roman" w:eastAsia="Times New Roman" w:hAnsi="Times New Roman" w:cs="Times New Roman"/>
      <w:b/>
      <w:kern w:val="3"/>
      <w:sz w:val="38"/>
      <w:szCs w:val="20"/>
      <w:lang w:eastAsia="zh-CN"/>
    </w:rPr>
  </w:style>
  <w:style w:type="paragraph" w:customStyle="1" w:styleId="Standard">
    <w:name w:val="Standard"/>
    <w:rsid w:val="0010186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a3">
    <w:name w:val="Нормальный (таблица)"/>
    <w:basedOn w:val="Standard"/>
    <w:rsid w:val="0010186B"/>
    <w:pPr>
      <w:suppressAutoHyphens w:val="0"/>
      <w:jc w:val="both"/>
    </w:pPr>
  </w:style>
  <w:style w:type="paragraph" w:customStyle="1" w:styleId="a4">
    <w:name w:val="Прижатый влево"/>
    <w:basedOn w:val="Standard"/>
    <w:rsid w:val="0010186B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2020-07-29T09:09:00Z</dcterms:created>
  <dcterms:modified xsi:type="dcterms:W3CDTF">2020-07-29T09:24:00Z</dcterms:modified>
</cp:coreProperties>
</file>